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A0C" w:rsidRDefault="00420A0C" w:rsidP="00420A0C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sz w:val="40"/>
          <w:szCs w:val="40"/>
          <w:lang w:val="en-GB"/>
        </w:rPr>
      </w:pPr>
      <w:r>
        <w:rPr>
          <w:rFonts w:cs="Times New Roman"/>
          <w:b/>
          <w:noProof/>
          <w:sz w:val="40"/>
          <w:szCs w:val="40"/>
          <w:lang w:eastAsia="et-E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1714500" cy="2114550"/>
            <wp:effectExtent l="0" t="0" r="0" b="0"/>
            <wp:wrapTight wrapText="bothSides">
              <wp:wrapPolygon edited="0">
                <wp:start x="0" y="0"/>
                <wp:lineTo x="0" y="21405"/>
                <wp:lineTo x="21360" y="21405"/>
                <wp:lineTo x="2136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RA3095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83" b="11765"/>
                    <a:stretch/>
                  </pic:blipFill>
                  <pic:spPr bwMode="auto">
                    <a:xfrm>
                      <a:off x="0" y="0"/>
                      <a:ext cx="1714500" cy="211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20A0C" w:rsidRDefault="00420A0C" w:rsidP="00420A0C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sz w:val="40"/>
          <w:szCs w:val="40"/>
          <w:lang w:val="en-GB"/>
        </w:rPr>
      </w:pPr>
      <w:bookmarkStart w:id="0" w:name="_GoBack"/>
      <w:bookmarkEnd w:id="0"/>
    </w:p>
    <w:p w:rsidR="00420A0C" w:rsidRPr="0085592C" w:rsidRDefault="00420A0C" w:rsidP="00420A0C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sz w:val="40"/>
          <w:szCs w:val="40"/>
          <w:lang w:val="en-GB"/>
        </w:rPr>
      </w:pPr>
      <w:r>
        <w:rPr>
          <w:rFonts w:cs="Times New Roman"/>
          <w:b/>
          <w:sz w:val="40"/>
          <w:szCs w:val="40"/>
          <w:lang w:val="en-GB"/>
        </w:rPr>
        <w:br/>
        <w:t>MEELIS OIDSALU</w:t>
      </w:r>
    </w:p>
    <w:p w:rsidR="00420A0C" w:rsidRPr="00420A0C" w:rsidRDefault="00420A0C" w:rsidP="00420A0C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sz w:val="32"/>
          <w:szCs w:val="32"/>
          <w:lang w:val="en-GB"/>
        </w:rPr>
      </w:pPr>
      <w:r w:rsidRPr="00420A0C">
        <w:rPr>
          <w:rFonts w:cs="Times New Roman"/>
          <w:b/>
          <w:sz w:val="32"/>
          <w:szCs w:val="32"/>
          <w:lang w:val="en-GB"/>
        </w:rPr>
        <w:t>Undersecretary for Defence Planning</w:t>
      </w:r>
    </w:p>
    <w:p w:rsidR="005D0640" w:rsidRDefault="00420A0C" w:rsidP="00420A0C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sz w:val="32"/>
          <w:szCs w:val="32"/>
          <w:lang w:val="en-GB"/>
        </w:rPr>
      </w:pPr>
      <w:r w:rsidRPr="00420A0C">
        <w:rPr>
          <w:rFonts w:cs="Times New Roman"/>
          <w:b/>
          <w:sz w:val="32"/>
          <w:szCs w:val="32"/>
          <w:lang w:val="en-GB"/>
        </w:rPr>
        <w:t>Estonian Ministry of Defence</w:t>
      </w:r>
    </w:p>
    <w:p w:rsidR="00420A0C" w:rsidRDefault="00420A0C" w:rsidP="00420A0C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3"/>
          <w:szCs w:val="23"/>
          <w:lang w:val="en-GB"/>
        </w:rPr>
      </w:pPr>
    </w:p>
    <w:p w:rsidR="00420A0C" w:rsidRPr="00420A0C" w:rsidRDefault="00420A0C" w:rsidP="00420A0C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3"/>
          <w:szCs w:val="23"/>
          <w:lang w:val="en-GB"/>
        </w:rPr>
      </w:pPr>
      <w:r w:rsidRPr="00420A0C">
        <w:rPr>
          <w:rFonts w:cs="Times New Roman"/>
          <w:sz w:val="23"/>
          <w:szCs w:val="23"/>
          <w:lang w:val="en-GB"/>
        </w:rPr>
        <w:t>Mr Meelis Oidsalu is the Undersecretary for Defence Plann</w:t>
      </w:r>
      <w:r>
        <w:rPr>
          <w:rFonts w:cs="Times New Roman"/>
          <w:sz w:val="23"/>
          <w:szCs w:val="23"/>
          <w:lang w:val="en-GB"/>
        </w:rPr>
        <w:t xml:space="preserve">ing at the Estonian Ministry of </w:t>
      </w:r>
      <w:r w:rsidRPr="00420A0C">
        <w:rPr>
          <w:rFonts w:cs="Times New Roman"/>
          <w:sz w:val="23"/>
          <w:szCs w:val="23"/>
          <w:lang w:val="en-GB"/>
        </w:rPr>
        <w:t xml:space="preserve">Defence since February 2016. Up to that point since May 2015 he was </w:t>
      </w:r>
      <w:r>
        <w:rPr>
          <w:rFonts w:cs="Times New Roman"/>
          <w:sz w:val="23"/>
          <w:szCs w:val="23"/>
          <w:lang w:val="en-GB"/>
        </w:rPr>
        <w:t xml:space="preserve">the Undersecretary </w:t>
      </w:r>
      <w:r w:rsidRPr="00420A0C">
        <w:rPr>
          <w:rFonts w:cs="Times New Roman"/>
          <w:sz w:val="23"/>
          <w:szCs w:val="23"/>
          <w:lang w:val="en-GB"/>
        </w:rPr>
        <w:t>for Legal and Administrative Affairs. The Undersecretary f</w:t>
      </w:r>
      <w:r>
        <w:rPr>
          <w:rFonts w:cs="Times New Roman"/>
          <w:sz w:val="23"/>
          <w:szCs w:val="23"/>
          <w:lang w:val="en-GB"/>
        </w:rPr>
        <w:t xml:space="preserve">or Defence Planning manages and </w:t>
      </w:r>
      <w:r w:rsidRPr="00420A0C">
        <w:rPr>
          <w:rFonts w:cs="Times New Roman"/>
          <w:sz w:val="23"/>
          <w:szCs w:val="23"/>
          <w:lang w:val="en-GB"/>
        </w:rPr>
        <w:t>coordinates the work of the Ministry’s Defence Servic</w:t>
      </w:r>
      <w:r>
        <w:rPr>
          <w:rFonts w:cs="Times New Roman"/>
          <w:sz w:val="23"/>
          <w:szCs w:val="23"/>
          <w:lang w:val="en-GB"/>
        </w:rPr>
        <w:t xml:space="preserve">e Department, Defence Readiness </w:t>
      </w:r>
      <w:r w:rsidRPr="00420A0C">
        <w:rPr>
          <w:rFonts w:cs="Times New Roman"/>
          <w:sz w:val="23"/>
          <w:szCs w:val="23"/>
          <w:lang w:val="en-GB"/>
        </w:rPr>
        <w:t xml:space="preserve">Department, Defence Planning Department and </w:t>
      </w:r>
      <w:r>
        <w:rPr>
          <w:rFonts w:cs="Times New Roman"/>
          <w:sz w:val="23"/>
          <w:szCs w:val="23"/>
          <w:lang w:val="en-GB"/>
        </w:rPr>
        <w:t xml:space="preserve">Defence Industry and Innovation </w:t>
      </w:r>
      <w:r w:rsidRPr="00420A0C">
        <w:rPr>
          <w:rFonts w:cs="Times New Roman"/>
          <w:sz w:val="23"/>
          <w:szCs w:val="23"/>
          <w:lang w:val="en-GB"/>
        </w:rPr>
        <w:t xml:space="preserve">Department. In that capacity Mr Oidsalu is mainly in charge </w:t>
      </w:r>
      <w:r>
        <w:rPr>
          <w:rFonts w:cs="Times New Roman"/>
          <w:sz w:val="23"/>
          <w:szCs w:val="23"/>
          <w:lang w:val="en-GB"/>
        </w:rPr>
        <w:t xml:space="preserve">of drafting the Estonian yearly </w:t>
      </w:r>
      <w:r w:rsidRPr="00420A0C">
        <w:rPr>
          <w:rFonts w:cs="Times New Roman"/>
          <w:sz w:val="23"/>
          <w:szCs w:val="23"/>
          <w:lang w:val="en-GB"/>
        </w:rPr>
        <w:t>defence budget, composing the National Defence Deve</w:t>
      </w:r>
      <w:r>
        <w:rPr>
          <w:rFonts w:cs="Times New Roman"/>
          <w:sz w:val="23"/>
          <w:szCs w:val="23"/>
          <w:lang w:val="en-GB"/>
        </w:rPr>
        <w:t xml:space="preserve">lopment Plan (10-year strategic </w:t>
      </w:r>
      <w:r w:rsidRPr="00420A0C">
        <w:rPr>
          <w:rFonts w:cs="Times New Roman"/>
          <w:sz w:val="23"/>
          <w:szCs w:val="23"/>
          <w:lang w:val="en-GB"/>
        </w:rPr>
        <w:t xml:space="preserve">outlook) as well as a medium- (4 years) and short-term (1 </w:t>
      </w:r>
      <w:r>
        <w:rPr>
          <w:rFonts w:cs="Times New Roman"/>
          <w:sz w:val="23"/>
          <w:szCs w:val="23"/>
          <w:lang w:val="en-GB"/>
        </w:rPr>
        <w:t xml:space="preserve">year) view on Estonia’s defence </w:t>
      </w:r>
      <w:r w:rsidRPr="00420A0C">
        <w:rPr>
          <w:rFonts w:cs="Times New Roman"/>
          <w:sz w:val="23"/>
          <w:szCs w:val="23"/>
          <w:lang w:val="en-GB"/>
        </w:rPr>
        <w:t>planning process and coordinating the development of indep</w:t>
      </w:r>
      <w:r>
        <w:rPr>
          <w:rFonts w:cs="Times New Roman"/>
          <w:sz w:val="23"/>
          <w:szCs w:val="23"/>
          <w:lang w:val="en-GB"/>
        </w:rPr>
        <w:t xml:space="preserve">endent defence capabilities and </w:t>
      </w:r>
      <w:r w:rsidRPr="00420A0C">
        <w:rPr>
          <w:rFonts w:cs="Times New Roman"/>
          <w:sz w:val="23"/>
          <w:szCs w:val="23"/>
          <w:lang w:val="en-GB"/>
        </w:rPr>
        <w:t>R&amp;D.</w:t>
      </w:r>
    </w:p>
    <w:p w:rsidR="00420A0C" w:rsidRPr="00420A0C" w:rsidRDefault="00420A0C" w:rsidP="00420A0C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3"/>
          <w:szCs w:val="23"/>
          <w:lang w:val="en-GB"/>
        </w:rPr>
      </w:pPr>
      <w:r w:rsidRPr="00420A0C">
        <w:rPr>
          <w:rFonts w:cs="Times New Roman"/>
          <w:sz w:val="23"/>
          <w:szCs w:val="23"/>
          <w:lang w:val="en-GB"/>
        </w:rPr>
        <w:t>Meelis Oidsalu was born on 5th of April 1978 in Tallinn. He holds a Bachelor</w:t>
      </w:r>
      <w:r>
        <w:rPr>
          <w:rFonts w:cs="Times New Roman"/>
          <w:sz w:val="23"/>
          <w:szCs w:val="23"/>
          <w:lang w:val="en-GB"/>
        </w:rPr>
        <w:t xml:space="preserve">’s degree from </w:t>
      </w:r>
      <w:r w:rsidRPr="00420A0C">
        <w:rPr>
          <w:rFonts w:cs="Times New Roman"/>
          <w:sz w:val="23"/>
          <w:szCs w:val="23"/>
          <w:lang w:val="en-GB"/>
        </w:rPr>
        <w:t>the University of Tallinn’s Faculty of Public Administration and</w:t>
      </w:r>
      <w:r>
        <w:rPr>
          <w:rFonts w:cs="Times New Roman"/>
          <w:sz w:val="23"/>
          <w:szCs w:val="23"/>
          <w:lang w:val="en-GB"/>
        </w:rPr>
        <w:t xml:space="preserve"> a Master’s degree in Strategic </w:t>
      </w:r>
      <w:r w:rsidRPr="00420A0C">
        <w:rPr>
          <w:rFonts w:cs="Times New Roman"/>
          <w:sz w:val="23"/>
          <w:szCs w:val="23"/>
          <w:lang w:val="en-GB"/>
        </w:rPr>
        <w:t xml:space="preserve">Studies from the United States Army War College. Meelis </w:t>
      </w:r>
      <w:r>
        <w:rPr>
          <w:rFonts w:cs="Times New Roman"/>
          <w:sz w:val="23"/>
          <w:szCs w:val="23"/>
          <w:lang w:val="en-GB"/>
        </w:rPr>
        <w:t xml:space="preserve">Oidsalu has also graduated from </w:t>
      </w:r>
      <w:r w:rsidRPr="00420A0C">
        <w:rPr>
          <w:rFonts w:cs="Times New Roman"/>
          <w:sz w:val="23"/>
          <w:szCs w:val="23"/>
          <w:lang w:val="en-GB"/>
        </w:rPr>
        <w:t>the Baltic Defence College’s Higher Command Studies Course.</w:t>
      </w:r>
    </w:p>
    <w:p w:rsidR="00420A0C" w:rsidRPr="00420A0C" w:rsidRDefault="00420A0C" w:rsidP="00420A0C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3"/>
          <w:szCs w:val="23"/>
          <w:lang w:val="en-GB"/>
        </w:rPr>
      </w:pPr>
      <w:r w:rsidRPr="00420A0C">
        <w:rPr>
          <w:rFonts w:cs="Times New Roman"/>
          <w:sz w:val="23"/>
          <w:szCs w:val="23"/>
          <w:lang w:val="en-GB"/>
        </w:rPr>
        <w:t>Meelis Oidsalu joined the Ministry of Defence’s Internati</w:t>
      </w:r>
      <w:r>
        <w:rPr>
          <w:rFonts w:cs="Times New Roman"/>
          <w:sz w:val="23"/>
          <w:szCs w:val="23"/>
          <w:lang w:val="en-GB"/>
        </w:rPr>
        <w:t xml:space="preserve">onal Co-operation Department in </w:t>
      </w:r>
      <w:r w:rsidRPr="00420A0C">
        <w:rPr>
          <w:rFonts w:cs="Times New Roman"/>
          <w:sz w:val="23"/>
          <w:szCs w:val="23"/>
          <w:lang w:val="en-GB"/>
        </w:rPr>
        <w:t>2000. Since then he has held various positions in the MoD, inc</w:t>
      </w:r>
      <w:r>
        <w:rPr>
          <w:rFonts w:cs="Times New Roman"/>
          <w:sz w:val="23"/>
          <w:szCs w:val="23"/>
          <w:lang w:val="en-GB"/>
        </w:rPr>
        <w:t xml:space="preserve">luding Director of the Security </w:t>
      </w:r>
      <w:r w:rsidRPr="00420A0C">
        <w:rPr>
          <w:rFonts w:cs="Times New Roman"/>
          <w:sz w:val="23"/>
          <w:szCs w:val="23"/>
          <w:lang w:val="en-GB"/>
        </w:rPr>
        <w:t>Department (Director of the Estonian National Security Authority for N</w:t>
      </w:r>
      <w:r>
        <w:rPr>
          <w:rFonts w:cs="Times New Roman"/>
          <w:sz w:val="23"/>
          <w:szCs w:val="23"/>
          <w:lang w:val="en-GB"/>
        </w:rPr>
        <w:t xml:space="preserve">ATO and EU), Director </w:t>
      </w:r>
      <w:r w:rsidRPr="00420A0C">
        <w:rPr>
          <w:rFonts w:cs="Times New Roman"/>
          <w:sz w:val="23"/>
          <w:szCs w:val="23"/>
          <w:lang w:val="en-GB"/>
        </w:rPr>
        <w:t xml:space="preserve">of Internal Audit Department and Advisor to the Ministry </w:t>
      </w:r>
      <w:r>
        <w:rPr>
          <w:rFonts w:cs="Times New Roman"/>
          <w:sz w:val="23"/>
          <w:szCs w:val="23"/>
          <w:lang w:val="en-GB"/>
        </w:rPr>
        <w:t xml:space="preserve">(responsible for innovation and </w:t>
      </w:r>
      <w:r w:rsidRPr="00420A0C">
        <w:rPr>
          <w:rFonts w:cs="Times New Roman"/>
          <w:sz w:val="23"/>
          <w:szCs w:val="23"/>
          <w:lang w:val="en-GB"/>
        </w:rPr>
        <w:t>organizational development).</w:t>
      </w:r>
    </w:p>
    <w:p w:rsidR="00420A0C" w:rsidRPr="00420A0C" w:rsidRDefault="00420A0C" w:rsidP="00420A0C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3"/>
          <w:szCs w:val="23"/>
          <w:lang w:val="en-GB"/>
        </w:rPr>
      </w:pPr>
      <w:r w:rsidRPr="00420A0C">
        <w:rPr>
          <w:rFonts w:cs="Times New Roman"/>
          <w:sz w:val="23"/>
          <w:szCs w:val="23"/>
          <w:lang w:val="en-GB"/>
        </w:rPr>
        <w:t>Meelis Oidsalu has been awarded with the Fifth Class of the</w:t>
      </w:r>
      <w:r>
        <w:rPr>
          <w:rFonts w:cs="Times New Roman"/>
          <w:sz w:val="23"/>
          <w:szCs w:val="23"/>
          <w:lang w:val="en-GB"/>
        </w:rPr>
        <w:t xml:space="preserve"> Order of the White Star by the </w:t>
      </w:r>
      <w:r w:rsidRPr="00420A0C">
        <w:rPr>
          <w:rFonts w:cs="Times New Roman"/>
          <w:sz w:val="23"/>
          <w:szCs w:val="23"/>
          <w:lang w:val="en-GB"/>
        </w:rPr>
        <w:t>President of the Republic of Estonia, the Second Class of the Cr</w:t>
      </w:r>
      <w:r>
        <w:rPr>
          <w:rFonts w:cs="Times New Roman"/>
          <w:sz w:val="23"/>
          <w:szCs w:val="23"/>
          <w:lang w:val="en-GB"/>
        </w:rPr>
        <w:t xml:space="preserve">oss of Merit of the Ministry of </w:t>
      </w:r>
      <w:r w:rsidRPr="00420A0C">
        <w:rPr>
          <w:rFonts w:cs="Times New Roman"/>
          <w:sz w:val="23"/>
          <w:szCs w:val="23"/>
          <w:lang w:val="en-GB"/>
        </w:rPr>
        <w:t>Defence and the Cross of Merit of the Estonian Defence Forces.</w:t>
      </w:r>
    </w:p>
    <w:p w:rsidR="00420A0C" w:rsidRPr="0085592C" w:rsidRDefault="00420A0C" w:rsidP="00420A0C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3"/>
          <w:szCs w:val="23"/>
          <w:lang w:val="en-GB"/>
        </w:rPr>
      </w:pPr>
      <w:r w:rsidRPr="00420A0C">
        <w:rPr>
          <w:rFonts w:cs="Times New Roman"/>
          <w:sz w:val="23"/>
          <w:szCs w:val="23"/>
          <w:lang w:val="en-GB"/>
        </w:rPr>
        <w:t>Meelis Oidsalu is a member of the Estonian Writers’ Union and a renowned theatre critic.</w:t>
      </w:r>
    </w:p>
    <w:sectPr w:rsidR="00420A0C" w:rsidRPr="0085592C" w:rsidSect="000729E4">
      <w:pgSz w:w="11906" w:h="16838"/>
      <w:pgMar w:top="1134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61"/>
    <w:rsid w:val="00013EFD"/>
    <w:rsid w:val="000259FF"/>
    <w:rsid w:val="0004550C"/>
    <w:rsid w:val="000474D0"/>
    <w:rsid w:val="000729E4"/>
    <w:rsid w:val="000E31E9"/>
    <w:rsid w:val="00107C40"/>
    <w:rsid w:val="00117D16"/>
    <w:rsid w:val="00125B5A"/>
    <w:rsid w:val="00147763"/>
    <w:rsid w:val="00151E43"/>
    <w:rsid w:val="001B172A"/>
    <w:rsid w:val="002133DC"/>
    <w:rsid w:val="002E7E68"/>
    <w:rsid w:val="00304BFA"/>
    <w:rsid w:val="003135C6"/>
    <w:rsid w:val="003645EF"/>
    <w:rsid w:val="0037529F"/>
    <w:rsid w:val="00420A0C"/>
    <w:rsid w:val="004E5A5E"/>
    <w:rsid w:val="00505D96"/>
    <w:rsid w:val="00520B70"/>
    <w:rsid w:val="0058432D"/>
    <w:rsid w:val="005A7CFA"/>
    <w:rsid w:val="005D0640"/>
    <w:rsid w:val="005E5623"/>
    <w:rsid w:val="005F679E"/>
    <w:rsid w:val="006203D1"/>
    <w:rsid w:val="00643CDE"/>
    <w:rsid w:val="0064719A"/>
    <w:rsid w:val="006A7B91"/>
    <w:rsid w:val="006B3F8B"/>
    <w:rsid w:val="007252B6"/>
    <w:rsid w:val="007724BA"/>
    <w:rsid w:val="007D276A"/>
    <w:rsid w:val="007F4191"/>
    <w:rsid w:val="0085592C"/>
    <w:rsid w:val="00855C2A"/>
    <w:rsid w:val="0086094C"/>
    <w:rsid w:val="008A0B7F"/>
    <w:rsid w:val="008D2039"/>
    <w:rsid w:val="008F3996"/>
    <w:rsid w:val="00952F7D"/>
    <w:rsid w:val="009E7AD1"/>
    <w:rsid w:val="00A154FE"/>
    <w:rsid w:val="00A262A7"/>
    <w:rsid w:val="00BB5F8B"/>
    <w:rsid w:val="00BD54FF"/>
    <w:rsid w:val="00C23E83"/>
    <w:rsid w:val="00C54661"/>
    <w:rsid w:val="00C76DBE"/>
    <w:rsid w:val="00CE5661"/>
    <w:rsid w:val="00D018EA"/>
    <w:rsid w:val="00D02F28"/>
    <w:rsid w:val="00DA53FF"/>
    <w:rsid w:val="00DC408B"/>
    <w:rsid w:val="00E5409B"/>
    <w:rsid w:val="00F0372D"/>
    <w:rsid w:val="00F43C33"/>
    <w:rsid w:val="00F519F8"/>
    <w:rsid w:val="00F7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7E02E"/>
  <w15:docId w15:val="{161D892A-2BFD-4570-8B12-91D36FD0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C3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51E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E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E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E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E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CB9EC-797D-4E7B-AACB-187B5CD38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Riigikantselei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KristjanP</dc:creator>
  <cp:lastModifiedBy>Liina Rüütel</cp:lastModifiedBy>
  <cp:revision>2</cp:revision>
  <cp:lastPrinted>2019-10-24T12:33:00Z</cp:lastPrinted>
  <dcterms:created xsi:type="dcterms:W3CDTF">2019-10-25T07:29:00Z</dcterms:created>
  <dcterms:modified xsi:type="dcterms:W3CDTF">2019-10-25T07:29:00Z</dcterms:modified>
</cp:coreProperties>
</file>